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D4" w:rsidRPr="00CA65D4" w:rsidRDefault="00CA65D4" w:rsidP="00CA65D4">
      <w:pPr>
        <w:keepNext/>
        <w:outlineLvl w:val="4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CA65D4" w:rsidRPr="00CA65D4" w:rsidRDefault="00CA65D4" w:rsidP="00CA65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Ежегодный отчет</w:t>
      </w:r>
    </w:p>
    <w:p w:rsidR="00CA65D4" w:rsidRPr="00CA65D4" w:rsidRDefault="00CA65D4" w:rsidP="00CA65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деятельности АО «</w:t>
      </w:r>
      <w:proofErr w:type="spellStart"/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Мангистауская</w:t>
      </w:r>
      <w:proofErr w:type="spellEnd"/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региональная электросетевая компания»</w:t>
      </w:r>
    </w:p>
    <w:p w:rsidR="00CA65D4" w:rsidRPr="00CA65D4" w:rsidRDefault="00CA65D4" w:rsidP="00CA65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за 2021 год.</w:t>
      </w:r>
    </w:p>
    <w:p w:rsidR="00CA65D4" w:rsidRPr="00CA65D4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информация.</w:t>
      </w:r>
    </w:p>
    <w:p w:rsidR="00CA65D4" w:rsidRPr="00CA65D4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АО «МРЭК» является субъектом естественной монополии и оказывает услуги по передаче электроэнергии до потребителей </w:t>
      </w:r>
      <w:proofErr w:type="spellStart"/>
      <w:r w:rsidRPr="00CA65D4">
        <w:rPr>
          <w:rFonts w:ascii="Times New Roman" w:eastAsia="Times New Roman" w:hAnsi="Times New Roman" w:cs="Times New Roman"/>
          <w:sz w:val="24"/>
          <w:szCs w:val="24"/>
        </w:rPr>
        <w:t>Мангистауской</w:t>
      </w:r>
      <w:proofErr w:type="spellEnd"/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 области Республики Казахстан.</w:t>
      </w:r>
    </w:p>
    <w:p w:rsidR="00CA65D4" w:rsidRPr="00CA65D4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АО «МРЭК» является надежная и бесперебойная передача электроэнергии потребителям. </w:t>
      </w:r>
    </w:p>
    <w:p w:rsidR="00CA65D4" w:rsidRPr="00CA65D4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Выполнение поставленных задач осуществляется за счет построенной энергетической инфраструктуры, состоящей из высоковольтных линий электропередач, подстанций с автоматизированной системой управления, мощных трансформаторов      и т. д.</w:t>
      </w:r>
    </w:p>
    <w:p w:rsidR="00CA65D4" w:rsidRPr="00CA65D4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2. Об исполнении инвестиционной программы Общества.</w:t>
      </w: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Работы, предусмотренные инвестиционной программой на 2021 год, были выполнены в срок и в полном объеме. Исполнение за отчетный период составило 4 253 млн. тенге. </w:t>
      </w: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Инвестиционная программа была реализована за счет собственных средств Общества. </w:t>
      </w:r>
      <w:r w:rsidRPr="00CA6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5D4" w:rsidRPr="00CA65D4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3. Об объемах предоставленных регулируемых услуг:</w:t>
      </w:r>
    </w:p>
    <w:p w:rsidR="00CA65D4" w:rsidRPr="00CA65D4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Объем передачи электрической энергии за 2021 год составил 3 652 </w:t>
      </w:r>
      <w:proofErr w:type="spellStart"/>
      <w:r w:rsidRPr="00CA65D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A65D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A65D4">
        <w:rPr>
          <w:rFonts w:ascii="Times New Roman" w:eastAsia="Times New Roman" w:hAnsi="Times New Roman" w:cs="Times New Roman"/>
          <w:sz w:val="24"/>
          <w:szCs w:val="24"/>
        </w:rPr>
        <w:t>Втч</w:t>
      </w:r>
      <w:proofErr w:type="spellEnd"/>
      <w:r w:rsidRPr="00CA6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5D4" w:rsidRPr="00CA65D4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A65D4" w:rsidRPr="00CA65D4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Об основных финансово-экономических показателях деятельности и исполнении тарифной сметы за отчетный период:</w:t>
      </w:r>
    </w:p>
    <w:p w:rsidR="00CA65D4" w:rsidRPr="00CA65D4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Доходы:</w:t>
      </w: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Доходы Компании за отчетный период составили всего 16 335 </w:t>
      </w:r>
      <w:proofErr w:type="spellStart"/>
      <w:r w:rsidRPr="00CA65D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A65D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A65D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CA65D4">
        <w:rPr>
          <w:rFonts w:ascii="Times New Roman" w:eastAsia="Times New Roman" w:hAnsi="Times New Roman" w:cs="Times New Roman"/>
          <w:sz w:val="24"/>
          <w:szCs w:val="24"/>
        </w:rPr>
        <w:t>, при плане 16 280 млн. тенге или 100%.</w:t>
      </w:r>
    </w:p>
    <w:p w:rsidR="00CA65D4" w:rsidRPr="00CA65D4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Затраты:</w:t>
      </w: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Затраты всего составили 12 040 млн. тенге, при плане 12 605 </w:t>
      </w:r>
      <w:proofErr w:type="spellStart"/>
      <w:r w:rsidRPr="00CA65D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CA65D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A65D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CA65D4">
        <w:rPr>
          <w:rFonts w:ascii="Times New Roman" w:eastAsia="Times New Roman" w:hAnsi="Times New Roman" w:cs="Times New Roman"/>
          <w:sz w:val="24"/>
          <w:szCs w:val="24"/>
        </w:rPr>
        <w:t>, исполнение на 96%. Основной причиной не освоения является снижение затрат по статье компенсация технологических потерь.</w:t>
      </w:r>
    </w:p>
    <w:p w:rsidR="00CA65D4" w:rsidRPr="00CA65D4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Тарифная прибыль: </w:t>
      </w:r>
    </w:p>
    <w:p w:rsidR="00CA65D4" w:rsidRPr="00CA65D4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ab/>
        <w:t>за 2021 год Тарифная прибыль составила 4 295 млн. тенге, при плане 3 675 млн. тенге.</w:t>
      </w:r>
    </w:p>
    <w:p w:rsidR="00CA65D4" w:rsidRPr="00CA65D4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5. О проводимой работе с потребителями услуг:</w:t>
      </w:r>
    </w:p>
    <w:p w:rsidR="00CA65D4" w:rsidRPr="00CA65D4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В 2021 году по сетям АО «МРЭК» было передано 77,34 МВт мощности на электроснабжение потребителей, из них:</w:t>
      </w:r>
    </w:p>
    <w:p w:rsidR="00CA65D4" w:rsidRPr="00CA65D4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- 73,6 МВт выданы технические условия на электроснабжение вновь подключаемых потребителей в количестве 246 шт.;</w:t>
      </w:r>
    </w:p>
    <w:p w:rsidR="00CA65D4" w:rsidRPr="00CA65D4" w:rsidRDefault="00CA65D4" w:rsidP="00CA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 xml:space="preserve">- 3,74 МВт согласованы отпуском дополнительной мощности для 63 </w:t>
      </w:r>
      <w:proofErr w:type="spellStart"/>
      <w:r w:rsidRPr="00CA65D4">
        <w:rPr>
          <w:rFonts w:ascii="Times New Roman" w:eastAsia="Times New Roman" w:hAnsi="Times New Roman" w:cs="Times New Roman"/>
          <w:sz w:val="24"/>
          <w:szCs w:val="24"/>
        </w:rPr>
        <w:t>субпотребителей</w:t>
      </w:r>
      <w:proofErr w:type="spellEnd"/>
      <w:r w:rsidRPr="00CA6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5D4" w:rsidRPr="00CA65D4" w:rsidRDefault="00CA65D4" w:rsidP="00C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5D4" w:rsidRPr="00CA65D4" w:rsidRDefault="00CA65D4" w:rsidP="00CA6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6. О перспективах деятельности Общества:</w:t>
      </w:r>
    </w:p>
    <w:p w:rsidR="00CA65D4" w:rsidRPr="00CA65D4" w:rsidRDefault="009A7317" w:rsidP="00CA65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 «МРЭК» в 2022</w:t>
      </w:r>
      <w:r w:rsidR="00CA65D4" w:rsidRPr="00CA65D4">
        <w:rPr>
          <w:rFonts w:ascii="Times New Roman" w:eastAsia="Times New Roman" w:hAnsi="Times New Roman" w:cs="Times New Roman"/>
          <w:sz w:val="24"/>
          <w:szCs w:val="24"/>
        </w:rPr>
        <w:t xml:space="preserve"> году ставит перед собой следующие планы и задачи:</w:t>
      </w:r>
    </w:p>
    <w:p w:rsidR="00CA65D4" w:rsidRPr="00CA65D4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Обеспечение надежного и бесперебойного энергоснабжения потребителей;</w:t>
      </w:r>
    </w:p>
    <w:p w:rsidR="00CA65D4" w:rsidRPr="00CA65D4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Реализация утвержденной инвестиционной программы;</w:t>
      </w:r>
    </w:p>
    <w:p w:rsidR="00CA65D4" w:rsidRPr="00CA65D4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Исполнение утвержденной тарифной сметы;</w:t>
      </w:r>
    </w:p>
    <w:p w:rsidR="00CA65D4" w:rsidRPr="00CA65D4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Достижение утвержденных ключевых показателей деятельности;</w:t>
      </w:r>
    </w:p>
    <w:p w:rsidR="00CA65D4" w:rsidRPr="00CA65D4" w:rsidRDefault="00CA65D4" w:rsidP="00CA65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 созданию безопасных и здоровых условий труда.</w:t>
      </w:r>
    </w:p>
    <w:p w:rsidR="00CA65D4" w:rsidRPr="00CA65D4" w:rsidRDefault="00CA65D4" w:rsidP="00C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C5BF5" w:rsidRDefault="008C5BF5" w:rsidP="00CA65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BF5" w:rsidRDefault="008C5BF5" w:rsidP="00CA65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5D4" w:rsidRPr="00CA65D4" w:rsidRDefault="00CA65D4" w:rsidP="00CA65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АО «</w:t>
      </w:r>
      <w:proofErr w:type="spellStart"/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Мангистауская</w:t>
      </w:r>
      <w:proofErr w:type="spellEnd"/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региональная</w:t>
      </w:r>
    </w:p>
    <w:p w:rsidR="00CA65D4" w:rsidRPr="00CA65D4" w:rsidRDefault="00CA65D4" w:rsidP="00CA65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D4">
        <w:rPr>
          <w:rFonts w:ascii="Times New Roman" w:eastAsia="Times New Roman" w:hAnsi="Times New Roman" w:cs="Times New Roman"/>
          <w:b/>
          <w:sz w:val="24"/>
          <w:szCs w:val="24"/>
        </w:rPr>
        <w:t>электросетевая компания»</w:t>
      </w:r>
    </w:p>
    <w:p w:rsidR="0056407E" w:rsidRPr="00CA65D4" w:rsidRDefault="0056407E" w:rsidP="00CA65D4">
      <w:pPr>
        <w:tabs>
          <w:tab w:val="left" w:pos="1216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6407E" w:rsidRPr="00CA65D4" w:rsidSect="00CA65D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AD"/>
    <w:multiLevelType w:val="hybridMultilevel"/>
    <w:tmpl w:val="E1423554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F6"/>
    <w:multiLevelType w:val="hybridMultilevel"/>
    <w:tmpl w:val="10304658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1816"/>
    <w:multiLevelType w:val="hybridMultilevel"/>
    <w:tmpl w:val="DE60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7407C"/>
    <w:multiLevelType w:val="hybridMultilevel"/>
    <w:tmpl w:val="217C1C36"/>
    <w:lvl w:ilvl="0" w:tplc="71DEDD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5306B5"/>
    <w:multiLevelType w:val="hybridMultilevel"/>
    <w:tmpl w:val="DDC8C666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7C6B"/>
    <w:multiLevelType w:val="hybridMultilevel"/>
    <w:tmpl w:val="F070AFBE"/>
    <w:lvl w:ilvl="0" w:tplc="0650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552B6"/>
    <w:multiLevelType w:val="hybridMultilevel"/>
    <w:tmpl w:val="AE60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91424"/>
    <w:multiLevelType w:val="hybridMultilevel"/>
    <w:tmpl w:val="B3CC30AA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6E05"/>
    <w:multiLevelType w:val="hybridMultilevel"/>
    <w:tmpl w:val="C908C9C4"/>
    <w:lvl w:ilvl="0" w:tplc="FC8E8B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33D5592"/>
    <w:multiLevelType w:val="hybridMultilevel"/>
    <w:tmpl w:val="F8F0B180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A6CE5"/>
    <w:multiLevelType w:val="hybridMultilevel"/>
    <w:tmpl w:val="3E0E21B2"/>
    <w:lvl w:ilvl="0" w:tplc="71DED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FE"/>
    <w:rsid w:val="00062EC5"/>
    <w:rsid w:val="0020363F"/>
    <w:rsid w:val="002B2611"/>
    <w:rsid w:val="002B4B97"/>
    <w:rsid w:val="002B6291"/>
    <w:rsid w:val="003623B5"/>
    <w:rsid w:val="003F4820"/>
    <w:rsid w:val="00460BED"/>
    <w:rsid w:val="0056407E"/>
    <w:rsid w:val="005D229A"/>
    <w:rsid w:val="006F110A"/>
    <w:rsid w:val="007C0427"/>
    <w:rsid w:val="008060D9"/>
    <w:rsid w:val="008662B8"/>
    <w:rsid w:val="00882924"/>
    <w:rsid w:val="008C5BF5"/>
    <w:rsid w:val="008D4ED2"/>
    <w:rsid w:val="008E7809"/>
    <w:rsid w:val="00903998"/>
    <w:rsid w:val="00911ABA"/>
    <w:rsid w:val="009745F9"/>
    <w:rsid w:val="009830B3"/>
    <w:rsid w:val="0099407E"/>
    <w:rsid w:val="009A7317"/>
    <w:rsid w:val="009C3C07"/>
    <w:rsid w:val="00A56799"/>
    <w:rsid w:val="00A62774"/>
    <w:rsid w:val="00A83C19"/>
    <w:rsid w:val="00B640FE"/>
    <w:rsid w:val="00C379F0"/>
    <w:rsid w:val="00C53CCB"/>
    <w:rsid w:val="00C73549"/>
    <w:rsid w:val="00CA65D4"/>
    <w:rsid w:val="00D279A2"/>
    <w:rsid w:val="00D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FE"/>
    <w:pPr>
      <w:ind w:left="720"/>
      <w:contextualSpacing/>
    </w:pPr>
  </w:style>
  <w:style w:type="table" w:customStyle="1" w:styleId="-411">
    <w:name w:val="Таблица-сетка 4 — акцент 11"/>
    <w:basedOn w:val="a1"/>
    <w:uiPriority w:val="49"/>
    <w:rsid w:val="00C735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B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FE"/>
    <w:pPr>
      <w:ind w:left="720"/>
      <w:contextualSpacing/>
    </w:pPr>
  </w:style>
  <w:style w:type="table" w:customStyle="1" w:styleId="-411">
    <w:name w:val="Таблица-сетка 4 — акцент 11"/>
    <w:basedOn w:val="a1"/>
    <w:uiPriority w:val="49"/>
    <w:rsid w:val="00C735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B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Суйндикова</dc:creator>
  <cp:lastModifiedBy>Жанар Ермекбаева</cp:lastModifiedBy>
  <cp:revision>2</cp:revision>
  <cp:lastPrinted>2022-04-21T05:40:00Z</cp:lastPrinted>
  <dcterms:created xsi:type="dcterms:W3CDTF">2022-04-27T05:12:00Z</dcterms:created>
  <dcterms:modified xsi:type="dcterms:W3CDTF">2022-04-27T05:12:00Z</dcterms:modified>
</cp:coreProperties>
</file>